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DB" w:rsidRPr="006C626C" w:rsidRDefault="004134DB" w:rsidP="003C2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6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134DB" w:rsidRPr="006C626C" w:rsidRDefault="004134DB" w:rsidP="003C2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6C">
        <w:rPr>
          <w:rFonts w:ascii="Times New Roman" w:hAnsi="Times New Roman" w:cs="Times New Roman"/>
          <w:b/>
          <w:sz w:val="24"/>
          <w:szCs w:val="24"/>
        </w:rPr>
        <w:t>КРАТКОСРОЧНЫХ ОБРАЗОВАТЕЛЬНЫХ КУРСОВ</w:t>
      </w:r>
    </w:p>
    <w:p w:rsidR="004134DB" w:rsidRDefault="004134DB" w:rsidP="003C2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6C">
        <w:rPr>
          <w:rFonts w:ascii="Times New Roman" w:hAnsi="Times New Roman" w:cs="Times New Roman"/>
          <w:b/>
          <w:sz w:val="24"/>
          <w:szCs w:val="24"/>
        </w:rPr>
        <w:t>ДЛЯ НАЧИНАЮЩИХ ПРЕДПРИНИМАТЕЛЕЙ</w:t>
      </w:r>
    </w:p>
    <w:p w:rsidR="003C2E9D" w:rsidRPr="006C626C" w:rsidRDefault="003C2E9D" w:rsidP="003C2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DB" w:rsidRPr="00E95F03" w:rsidRDefault="004134DB" w:rsidP="003C2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0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95F03">
        <w:rPr>
          <w:rFonts w:ascii="Times New Roman" w:hAnsi="Times New Roman" w:cs="Times New Roman"/>
          <w:sz w:val="24"/>
          <w:szCs w:val="24"/>
        </w:rPr>
        <w:t>г. Уфа</w:t>
      </w:r>
    </w:p>
    <w:p w:rsidR="004134DB" w:rsidRPr="00E95F03" w:rsidRDefault="004134DB" w:rsidP="003C2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0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E95F03">
        <w:rPr>
          <w:rFonts w:ascii="Times New Roman" w:hAnsi="Times New Roman" w:cs="Times New Roman"/>
          <w:sz w:val="24"/>
          <w:szCs w:val="24"/>
        </w:rPr>
        <w:t xml:space="preserve"> – 2 недели (72 часа)</w:t>
      </w:r>
    </w:p>
    <w:p w:rsidR="004134DB" w:rsidRPr="00E95F03" w:rsidRDefault="004134DB" w:rsidP="003C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0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E95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18. 09</w:t>
      </w:r>
      <w:r w:rsidRPr="00E95F0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F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95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95F0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34DB" w:rsidRPr="00E95F03" w:rsidRDefault="004134DB" w:rsidP="003C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03">
        <w:rPr>
          <w:rFonts w:ascii="Times New Roman" w:hAnsi="Times New Roman" w:cs="Times New Roman"/>
          <w:b/>
          <w:sz w:val="24"/>
          <w:szCs w:val="24"/>
        </w:rPr>
        <w:t xml:space="preserve">Форма обучения – </w:t>
      </w:r>
      <w:r w:rsidRPr="00E95F03">
        <w:rPr>
          <w:rFonts w:ascii="Times New Roman" w:hAnsi="Times New Roman" w:cs="Times New Roman"/>
          <w:sz w:val="24"/>
          <w:szCs w:val="24"/>
        </w:rPr>
        <w:t>с отрывом от работы (учебы)</w:t>
      </w:r>
    </w:p>
    <w:p w:rsidR="004134DB" w:rsidRPr="00E95F03" w:rsidRDefault="004134DB" w:rsidP="003C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03">
        <w:rPr>
          <w:rFonts w:ascii="Times New Roman" w:hAnsi="Times New Roman" w:cs="Times New Roman"/>
          <w:b/>
          <w:sz w:val="24"/>
          <w:szCs w:val="24"/>
        </w:rPr>
        <w:t>Итоговый контроль знаний</w:t>
      </w:r>
      <w:r w:rsidRPr="00E95F03">
        <w:rPr>
          <w:rFonts w:ascii="Times New Roman" w:hAnsi="Times New Roman" w:cs="Times New Roman"/>
          <w:sz w:val="24"/>
          <w:szCs w:val="24"/>
        </w:rPr>
        <w:t xml:space="preserve"> – защита бизнес-плана</w:t>
      </w:r>
    </w:p>
    <w:p w:rsidR="004134DB" w:rsidRDefault="004134DB" w:rsidP="003C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03">
        <w:rPr>
          <w:rFonts w:ascii="Times New Roman" w:hAnsi="Times New Roman" w:cs="Times New Roman"/>
          <w:b/>
          <w:sz w:val="24"/>
          <w:szCs w:val="24"/>
        </w:rPr>
        <w:t>Категория с</w:t>
      </w:r>
      <w:bookmarkStart w:id="0" w:name="_GoBack"/>
      <w:bookmarkEnd w:id="0"/>
      <w:r w:rsidRPr="00E95F03">
        <w:rPr>
          <w:rFonts w:ascii="Times New Roman" w:hAnsi="Times New Roman" w:cs="Times New Roman"/>
          <w:b/>
          <w:sz w:val="24"/>
          <w:szCs w:val="24"/>
        </w:rPr>
        <w:t>лушателей</w:t>
      </w:r>
      <w:r w:rsidRPr="00E95F03">
        <w:rPr>
          <w:rFonts w:ascii="Times New Roman" w:hAnsi="Times New Roman" w:cs="Times New Roman"/>
          <w:sz w:val="24"/>
          <w:szCs w:val="24"/>
        </w:rPr>
        <w:t xml:space="preserve"> – граждане, находящиеся под угрозой увольнения, безработные граждане, желающие осуществлять предпринимательскую деятельность; предприниматели, осуществляющие предпринимательскую деятельность, с момента регистрации которых прошло менее 1 года.</w:t>
      </w:r>
    </w:p>
    <w:p w:rsidR="004134DB" w:rsidRDefault="004134DB" w:rsidP="00413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4134DB" w:rsidRPr="003B3637" w:rsidTr="004134DB">
        <w:trPr>
          <w:trHeight w:val="913"/>
        </w:trPr>
        <w:tc>
          <w:tcPr>
            <w:tcW w:w="7763" w:type="dxa"/>
            <w:vAlign w:val="center"/>
          </w:tcPr>
          <w:p w:rsidR="004134DB" w:rsidRPr="003B3637" w:rsidRDefault="004134DB" w:rsidP="0006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843" w:type="dxa"/>
            <w:vAlign w:val="center"/>
          </w:tcPr>
          <w:p w:rsidR="004134DB" w:rsidRPr="003B3637" w:rsidRDefault="004134DB" w:rsidP="0006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Продолжительность, </w:t>
            </w:r>
            <w:proofErr w:type="spell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4DB" w:rsidRPr="003B3637" w:rsidTr="004134DB">
        <w:trPr>
          <w:trHeight w:val="301"/>
        </w:trPr>
        <w:tc>
          <w:tcPr>
            <w:tcW w:w="7763" w:type="dxa"/>
          </w:tcPr>
          <w:p w:rsidR="004134DB" w:rsidRPr="003B3637" w:rsidRDefault="004134DB" w:rsidP="0006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34DB" w:rsidRPr="003B3637" w:rsidRDefault="004134DB" w:rsidP="0006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1. Предпринимательство как вид деятельности, правовые основы создания и организации собственного дела</w:t>
            </w:r>
          </w:p>
        </w:tc>
        <w:tc>
          <w:tcPr>
            <w:tcW w:w="1843" w:type="dxa"/>
            <w:vMerge w:val="restart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1.1. Понятие и функции предпринимательства, виды предпринимательской деятельности, субъекты предпринимательской деятельности.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1.2. Организационно-правовые формы предприятия.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1.3. Особенности предпринимательской деятельности в Республике Башкортостан.</w:t>
            </w:r>
          </w:p>
          <w:p w:rsidR="004134DB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1.4. Ресурсное обеспечение предпринимательской фирмы 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1.5. Официальные процедуры – государственная регистрация, открытие банковского счета, регистрация во внебюджетных фондах/органах статистики, лицензирование и сертификация (пошаговые алгоритмы и инструкции)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1.6. Государственное регулирование и государственный контроль в сфере предпринимательской деятельности.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1.7. Юридическая ответственность за правонарушения в сфере предпринимательской деятельности.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2. Предпринимательские ниши</w:t>
            </w:r>
          </w:p>
        </w:tc>
        <w:tc>
          <w:tcPr>
            <w:tcW w:w="1843" w:type="dxa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2.1. Технологии поиска предпринимательских ниш (анализ рынков, скрытого спроса, статистики, законодательных новаций и т.п.)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. Бизнес-модель развития предприятия. Примеры анализа </w:t>
            </w:r>
            <w:proofErr w:type="gram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бизнес-моделей</w:t>
            </w:r>
            <w:proofErr w:type="gram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компаний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привлечения финансирования, </w:t>
            </w:r>
            <w:proofErr w:type="spell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бутстреппинг</w:t>
            </w:r>
            <w:proofErr w:type="spell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3. Налогообложение малого и среднего бизнеса, бухгалтерский учет на малом предприятии</w:t>
            </w:r>
          </w:p>
        </w:tc>
        <w:tc>
          <w:tcPr>
            <w:tcW w:w="1843" w:type="dxa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3.1. Государственная налоговая политика.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3.2. Система налогообложения, выбор схемы налогообложения для </w:t>
            </w:r>
            <w:r w:rsidRPr="003B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предприятия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3.3. Налоговая отчетность малого предприятия.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3.4. Методика и организация бухгалтерского учета.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3.5. Специализированное программное обеспечение в организации и ведении бухгалтерского учета на малом предприятии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3.6. Страховые взносы во внебюджетные фонды, фиксированные платежи для ИП, оптимизация уплаты страховых взносов</w:t>
            </w:r>
          </w:p>
        </w:tc>
        <w:tc>
          <w:tcPr>
            <w:tcW w:w="1843" w:type="dxa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4.Региональная государственная поддержка предпринимательской деятельности</w:t>
            </w:r>
          </w:p>
        </w:tc>
        <w:tc>
          <w:tcPr>
            <w:tcW w:w="1843" w:type="dxa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4.1. Формы государственной поддержки субъектов малого и среднего предпринимательства, меры поддержки малого бизнеса на начальной стадии становления (гранты, лизинговые программы, микрофинансирование, кредитование). Муниципальные программы поддержки малого бизнеса.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4.2. Оформление документов на получение государственной поддержки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4.3. Понятие </w:t>
            </w:r>
            <w:proofErr w:type="gram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, механизм функционирования и условия </w:t>
            </w:r>
            <w:proofErr w:type="spell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инкубирования</w:t>
            </w:r>
            <w:proofErr w:type="spell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4.4. Инфраструктура поддержки малого предпринимательства в Республике Башкортостан</w:t>
            </w:r>
          </w:p>
          <w:p w:rsidR="004134DB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4.5. Институты развития в РФ и РБ: поддержка малого инновационного предпринимательства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5. Основы управления проектами совершенствования и развития предприятия</w:t>
            </w:r>
          </w:p>
        </w:tc>
        <w:tc>
          <w:tcPr>
            <w:tcW w:w="1843" w:type="dxa"/>
            <w:vMerge w:val="restart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5.1. Основные понятия, признаки и характеристики проекта, его содержание и структура, жизненный цикл, окружающая среда и участники проекта.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5.2. Организация управления проектом, его функции, организационно-динамическая структура и организационный инструментарий управления проектом, формирование и развитие команды проекта.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5.3. Проектирование информационного обеспечения проекта, прогнозирование и определение риска и его оценка.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5.4. Особенности управления инновационными проектами.</w:t>
            </w:r>
          </w:p>
          <w:p w:rsidR="004134DB" w:rsidRDefault="004134DB" w:rsidP="0006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5.5. Использование проектного подхода в бизнес-плане</w:t>
            </w: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DB" w:rsidRPr="00784AF9" w:rsidRDefault="004134DB" w:rsidP="00062ACD">
            <w:pPr>
              <w:spacing w:after="0"/>
              <w:rPr>
                <w:rStyle w:val="20"/>
                <w:rFonts w:eastAsiaTheme="minorEastAsia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Работа предприятия по выходу на внешний рынок.</w:t>
            </w:r>
          </w:p>
          <w:p w:rsidR="004134DB" w:rsidRDefault="004134DB" w:rsidP="0006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аркетинговые исследования</w:t>
            </w: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DB" w:rsidRDefault="004134DB" w:rsidP="0006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5.8 </w:t>
            </w: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спроса. Изучение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DB" w:rsidRPr="003B3637" w:rsidRDefault="004134DB" w:rsidP="0006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оценка деятельности фирм-конкурентов на рынке </w:t>
            </w:r>
          </w:p>
        </w:tc>
        <w:tc>
          <w:tcPr>
            <w:tcW w:w="1843" w:type="dxa"/>
            <w:vMerge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6. Разработка и составление бизнес-плана малого предприятия</w:t>
            </w:r>
          </w:p>
        </w:tc>
        <w:tc>
          <w:tcPr>
            <w:tcW w:w="1843" w:type="dxa"/>
            <w:vMerge w:val="restart"/>
          </w:tcPr>
          <w:p w:rsidR="004134DB" w:rsidRPr="003B3637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34DB" w:rsidRPr="003B3637" w:rsidTr="004134DB">
        <w:tc>
          <w:tcPr>
            <w:tcW w:w="7763" w:type="dxa"/>
          </w:tcPr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6.1. Цели, задачи, функции и принципы </w:t>
            </w:r>
            <w:proofErr w:type="gram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, общие требования к бизнес-плану, организация процесса бизнес-планирования.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6.2. Структура и последовательность разработки бизнес-плана.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6.3. Характеристика предприятия, продукции (услуги) в бизнес-плане, выбор сферы приложения бизнеса, понятие миссии, цели и стратегии предприятия.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6.4. Разработка плана маркетинга в бизнес-плане, маркетинг и сбыт продукции, формирование спроса на продукцию, рекламная деятельность и продвижение товара.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Конкурентоспособность продукции и предприятия, исследование рынка, анализ конкурентов.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6.6. Производственный план, производственная программа предприятия.</w:t>
            </w:r>
          </w:p>
          <w:p w:rsidR="004134DB" w:rsidRPr="003B3637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7">
              <w:rPr>
                <w:rFonts w:ascii="Times New Roman" w:hAnsi="Times New Roman" w:cs="Times New Roman"/>
                <w:sz w:val="24"/>
                <w:szCs w:val="24"/>
              </w:rPr>
              <w:t xml:space="preserve">6.12. Презентация </w:t>
            </w:r>
            <w:proofErr w:type="gramStart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3B3637">
              <w:rPr>
                <w:rFonts w:ascii="Times New Roman" w:hAnsi="Times New Roman" w:cs="Times New Roman"/>
                <w:sz w:val="24"/>
                <w:szCs w:val="24"/>
              </w:rPr>
              <w:t>, техническое и компьютерное сопровождение основных этапов разработки и презентации бизнес-проекта.</w:t>
            </w:r>
          </w:p>
        </w:tc>
        <w:tc>
          <w:tcPr>
            <w:tcW w:w="1843" w:type="dxa"/>
            <w:vMerge/>
          </w:tcPr>
          <w:p w:rsidR="004134DB" w:rsidRPr="003B3637" w:rsidRDefault="004134DB" w:rsidP="0006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DB" w:rsidRPr="003B3637" w:rsidTr="004134DB">
        <w:tc>
          <w:tcPr>
            <w:tcW w:w="7763" w:type="dxa"/>
          </w:tcPr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Психология предпринимательской деятельности</w:t>
            </w:r>
          </w:p>
        </w:tc>
        <w:tc>
          <w:tcPr>
            <w:tcW w:w="1843" w:type="dxa"/>
            <w:vMerge w:val="restart"/>
          </w:tcPr>
          <w:p w:rsidR="004134DB" w:rsidRPr="004E508D" w:rsidRDefault="004134DB" w:rsidP="00062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34DB" w:rsidRPr="004E508D" w:rsidTr="004134DB">
        <w:trPr>
          <w:trHeight w:val="2015"/>
        </w:trPr>
        <w:tc>
          <w:tcPr>
            <w:tcW w:w="7763" w:type="dxa"/>
          </w:tcPr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7.1. Психология в предпринимательстве.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 xml:space="preserve">7.2. Коммуникации,  </w:t>
            </w:r>
            <w:proofErr w:type="spellStart"/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4E508D">
              <w:rPr>
                <w:rFonts w:ascii="Times New Roman" w:hAnsi="Times New Roman" w:cs="Times New Roman"/>
                <w:sz w:val="24"/>
                <w:szCs w:val="24"/>
              </w:rPr>
              <w:t xml:space="preserve"> и лидерство в бизнесе.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7.3. Стратегия и тактика делового общения и ведения переговоров.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 xml:space="preserve">7.4. Мотивация и управление персоналом: подбор, </w:t>
            </w:r>
            <w:proofErr w:type="spellStart"/>
            <w:proofErr w:type="gramStart"/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4E50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E508D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увольнение персонала.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7.5. Организация рабочего времени и рабочего пространства, тайм-менеджмент.</w:t>
            </w:r>
          </w:p>
        </w:tc>
        <w:tc>
          <w:tcPr>
            <w:tcW w:w="1843" w:type="dxa"/>
            <w:vMerge/>
          </w:tcPr>
          <w:p w:rsidR="004134DB" w:rsidRPr="004E508D" w:rsidRDefault="004134DB" w:rsidP="0006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DB" w:rsidRPr="0064533C" w:rsidTr="004134DB">
        <w:tc>
          <w:tcPr>
            <w:tcW w:w="7763" w:type="dxa"/>
          </w:tcPr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b/>
                <w:sz w:val="24"/>
                <w:szCs w:val="24"/>
              </w:rPr>
              <w:t>8. Финансовая грамотность предпринимательства</w:t>
            </w:r>
          </w:p>
        </w:tc>
        <w:tc>
          <w:tcPr>
            <w:tcW w:w="1843" w:type="dxa"/>
            <w:vMerge w:val="restart"/>
          </w:tcPr>
          <w:p w:rsidR="004134DB" w:rsidRPr="00C14DAB" w:rsidRDefault="004134DB" w:rsidP="00062ACD">
            <w:pPr>
              <w:jc w:val="center"/>
              <w:rPr>
                <w:b/>
              </w:rPr>
            </w:pPr>
            <w:r w:rsidRPr="00C14DAB">
              <w:rPr>
                <w:b/>
              </w:rPr>
              <w:t>10</w:t>
            </w:r>
          </w:p>
        </w:tc>
      </w:tr>
      <w:tr w:rsidR="004134DB" w:rsidRPr="004E508D" w:rsidTr="004134DB">
        <w:tc>
          <w:tcPr>
            <w:tcW w:w="7763" w:type="dxa"/>
          </w:tcPr>
          <w:p w:rsidR="004134DB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8.1. Основные принципы и стандарты кредитования в коммерческих банках, существующие программы кредитования субъектов малого и среднего предпринимательства, основные формы кредитования малого бизнеса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 xml:space="preserve"> 8.2. Расчетно-кассовое обслуживание предприятия, карточные продукты, зарплатные проекты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8.3. Лизинговые программы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8.4. Страхование предпринимательских рисков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8.5. Депозиты для предприятий малого бизнеса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8.6. Продвижение бизнеса в социальных сетях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8.7. Учет наличных денежных средств</w:t>
            </w:r>
          </w:p>
          <w:p w:rsidR="004134DB" w:rsidRPr="004E508D" w:rsidRDefault="004134DB" w:rsidP="00062A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sz w:val="24"/>
                <w:szCs w:val="24"/>
              </w:rPr>
              <w:t>8.8. Участие в конкурсных процедурах в соответствии с ФЗ-94 и ФЗ-223: подготовка заявки, квалификация и опыт участника, получение ЭЦП, выбор торговых площадок, типы закупочных процедур</w:t>
            </w:r>
          </w:p>
        </w:tc>
        <w:tc>
          <w:tcPr>
            <w:tcW w:w="1843" w:type="dxa"/>
            <w:vMerge/>
          </w:tcPr>
          <w:p w:rsidR="004134DB" w:rsidRPr="004E508D" w:rsidRDefault="004134DB" w:rsidP="0006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DB" w:rsidRPr="00C14DAB" w:rsidTr="004134DB">
        <w:tc>
          <w:tcPr>
            <w:tcW w:w="7763" w:type="dxa"/>
          </w:tcPr>
          <w:p w:rsidR="004134DB" w:rsidRPr="004E508D" w:rsidRDefault="004134DB" w:rsidP="00062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 (без дополнительных дисциплин)</w:t>
            </w:r>
          </w:p>
        </w:tc>
        <w:tc>
          <w:tcPr>
            <w:tcW w:w="1843" w:type="dxa"/>
          </w:tcPr>
          <w:p w:rsidR="004134DB" w:rsidRPr="00C14DAB" w:rsidRDefault="004134DB" w:rsidP="00062ACD">
            <w:pPr>
              <w:jc w:val="center"/>
              <w:rPr>
                <w:b/>
              </w:rPr>
            </w:pPr>
            <w:r w:rsidRPr="00C14DAB">
              <w:rPr>
                <w:b/>
              </w:rPr>
              <w:t>72</w:t>
            </w:r>
          </w:p>
        </w:tc>
      </w:tr>
    </w:tbl>
    <w:p w:rsidR="00996C50" w:rsidRDefault="00996C50"/>
    <w:sectPr w:rsidR="0099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41"/>
    <w:rsid w:val="00061587"/>
    <w:rsid w:val="003C2E9D"/>
    <w:rsid w:val="004134DB"/>
    <w:rsid w:val="00996C50"/>
    <w:rsid w:val="00C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13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1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4134DB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13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1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4134DB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Ишкильдина Д.С.</dc:creator>
  <cp:lastModifiedBy>Ишкильдина Д.С.</cp:lastModifiedBy>
  <cp:revision>4</cp:revision>
  <cp:lastPrinted>2017-08-29T12:15:00Z</cp:lastPrinted>
  <dcterms:created xsi:type="dcterms:W3CDTF">2017-08-29T12:12:00Z</dcterms:created>
  <dcterms:modified xsi:type="dcterms:W3CDTF">2017-08-29T12:15:00Z</dcterms:modified>
</cp:coreProperties>
</file>